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5BF" w:rsidRPr="00E42AB5" w:rsidRDefault="006D15BF" w:rsidP="006D15BF">
      <w:pPr>
        <w:spacing w:after="0" w:line="240" w:lineRule="auto"/>
        <w:ind w:left="283"/>
        <w:jc w:val="right"/>
        <w:rPr>
          <w:rFonts w:ascii="Times New Roman" w:eastAsia="Times New Roman" w:hAnsi="Times New Roman" w:cs="Times New Roman"/>
          <w:sz w:val="20"/>
          <w:szCs w:val="20"/>
        </w:rPr>
      </w:pPr>
      <w:r w:rsidRPr="00E42AB5">
        <w:rPr>
          <w:rFonts w:ascii="GHEA Grapalat" w:eastAsia="Times New Roman" w:hAnsi="GHEA Grapalat" w:cs="Times New Roman"/>
          <w:i/>
          <w:iCs/>
          <w:color w:val="00B0F0"/>
          <w:sz w:val="20"/>
          <w:szCs w:val="20"/>
        </w:rPr>
        <w:t>Appendix 5</w:t>
      </w:r>
    </w:p>
    <w:p w:rsidR="006D15BF" w:rsidRPr="00E42AB5" w:rsidRDefault="00006825" w:rsidP="006D15BF">
      <w:pPr>
        <w:spacing w:after="0" w:line="240" w:lineRule="auto"/>
        <w:ind w:left="283"/>
        <w:jc w:val="right"/>
        <w:rPr>
          <w:rFonts w:ascii="Times New Roman" w:eastAsia="Times New Roman" w:hAnsi="Times New Roman" w:cs="Times New Roman"/>
          <w:sz w:val="20"/>
          <w:szCs w:val="20"/>
        </w:rPr>
      </w:pPr>
      <w:r>
        <w:rPr>
          <w:rFonts w:ascii="GHEA Grapalat" w:eastAsia="Times New Roman" w:hAnsi="GHEA Grapalat" w:cs="Times New Roman"/>
          <w:i/>
          <w:iCs/>
          <w:color w:val="00B0F0"/>
          <w:sz w:val="20"/>
          <w:szCs w:val="20"/>
        </w:rPr>
        <w:t>Protocol N1 of 30</w:t>
      </w:r>
      <w:r w:rsidR="000B29E5" w:rsidRPr="00E42AB5">
        <w:rPr>
          <w:rFonts w:ascii="GHEA Grapalat" w:eastAsia="Times New Roman" w:hAnsi="GHEA Grapalat" w:cs="Times New Roman"/>
          <w:i/>
          <w:iCs/>
          <w:color w:val="00B0F0"/>
          <w:sz w:val="20"/>
          <w:szCs w:val="20"/>
        </w:rPr>
        <w:t xml:space="preserve">.08.2022 </w:t>
      </w:r>
      <w:r w:rsidR="006D15BF" w:rsidRPr="00E42AB5">
        <w:rPr>
          <w:rFonts w:ascii="GHEA Grapalat" w:eastAsia="Times New Roman" w:hAnsi="GHEA Grapalat" w:cs="Times New Roman"/>
          <w:i/>
          <w:iCs/>
          <w:color w:val="00B0F0"/>
          <w:sz w:val="20"/>
          <w:szCs w:val="20"/>
        </w:rPr>
        <w:t>of the</w:t>
      </w:r>
      <w:r w:rsidR="006D15BF" w:rsidRPr="00E42AB5">
        <w:rPr>
          <w:rFonts w:ascii="Calibri" w:eastAsia="Times New Roman" w:hAnsi="Calibri" w:cs="Calibri"/>
          <w:i/>
          <w:iCs/>
          <w:color w:val="00B0F0"/>
          <w:sz w:val="20"/>
          <w:szCs w:val="20"/>
        </w:rPr>
        <w:t> </w:t>
      </w:r>
    </w:p>
    <w:p w:rsidR="006D15BF" w:rsidRPr="00E42AB5" w:rsidRDefault="006D15BF" w:rsidP="006D15BF">
      <w:pPr>
        <w:spacing w:after="0" w:line="240" w:lineRule="auto"/>
        <w:ind w:left="283"/>
        <w:jc w:val="right"/>
        <w:rPr>
          <w:rFonts w:ascii="Times New Roman" w:eastAsia="Times New Roman" w:hAnsi="Times New Roman" w:cs="Times New Roman"/>
          <w:sz w:val="20"/>
          <w:szCs w:val="20"/>
        </w:rPr>
      </w:pPr>
      <w:r w:rsidRPr="00E42AB5">
        <w:rPr>
          <w:rFonts w:ascii="GHEA Grapalat" w:eastAsia="Times New Roman" w:hAnsi="GHEA Grapalat" w:cs="Times New Roman"/>
          <w:i/>
          <w:iCs/>
          <w:color w:val="00B0F0"/>
          <w:sz w:val="20"/>
          <w:szCs w:val="20"/>
        </w:rPr>
        <w:t>Procurement Evaluation Committee</w:t>
      </w:r>
    </w:p>
    <w:p w:rsidR="006D15BF" w:rsidRPr="00E42AB5" w:rsidRDefault="006D15BF" w:rsidP="006D15BF">
      <w:pPr>
        <w:spacing w:after="0" w:line="240" w:lineRule="auto"/>
        <w:ind w:left="283"/>
        <w:jc w:val="right"/>
        <w:rPr>
          <w:rFonts w:ascii="Times New Roman" w:eastAsia="Times New Roman" w:hAnsi="Times New Roman" w:cs="Times New Roman"/>
          <w:sz w:val="20"/>
          <w:szCs w:val="20"/>
        </w:rPr>
      </w:pPr>
      <w:r w:rsidRPr="00E42AB5">
        <w:rPr>
          <w:rFonts w:ascii="Calibri" w:eastAsia="Times New Roman" w:hAnsi="Calibri" w:cs="Calibri"/>
          <w:i/>
          <w:iCs/>
          <w:color w:val="00B0F0"/>
          <w:sz w:val="20"/>
          <w:szCs w:val="20"/>
        </w:rPr>
        <w:t> </w:t>
      </w:r>
      <w:r w:rsidRPr="00E42AB5">
        <w:rPr>
          <w:rFonts w:ascii="GHEA Grapalat" w:eastAsia="Times New Roman" w:hAnsi="GHEA Grapalat" w:cs="Times New Roman"/>
          <w:i/>
          <w:iCs/>
          <w:color w:val="00B0F0"/>
          <w:sz w:val="20"/>
          <w:szCs w:val="20"/>
        </w:rPr>
        <w:t xml:space="preserve">with the code </w:t>
      </w:r>
      <w:r w:rsidRPr="00E42AB5">
        <w:rPr>
          <w:rFonts w:ascii="GHEA Grapalat" w:eastAsia="Times New Roman" w:hAnsi="GHEA Grapalat" w:cs="GHEA Grapalat"/>
          <w:i/>
          <w:iCs/>
          <w:color w:val="00B0F0"/>
          <w:sz w:val="20"/>
          <w:szCs w:val="20"/>
        </w:rPr>
        <w:t>ԿԴՄՀՀ</w:t>
      </w:r>
      <w:r w:rsidRPr="00E42AB5">
        <w:rPr>
          <w:rFonts w:ascii="GHEA Grapalat" w:eastAsia="Times New Roman" w:hAnsi="GHEA Grapalat" w:cs="Times New Roman"/>
          <w:i/>
          <w:iCs/>
          <w:color w:val="00B0F0"/>
          <w:sz w:val="20"/>
          <w:szCs w:val="20"/>
        </w:rPr>
        <w:t>-</w:t>
      </w:r>
      <w:r w:rsidR="00006825">
        <w:rPr>
          <w:rFonts w:ascii="GHEA Grapalat" w:eastAsia="Times New Roman" w:hAnsi="GHEA Grapalat" w:cs="GHEA Grapalat"/>
          <w:i/>
          <w:iCs/>
          <w:color w:val="00B0F0"/>
          <w:sz w:val="20"/>
          <w:szCs w:val="20"/>
        </w:rPr>
        <w:t>ԲՄԾ</w:t>
      </w:r>
      <w:r w:rsidRPr="00E42AB5">
        <w:rPr>
          <w:rFonts w:ascii="GHEA Grapalat" w:eastAsia="Times New Roman" w:hAnsi="GHEA Grapalat" w:cs="GHEA Grapalat"/>
          <w:i/>
          <w:iCs/>
          <w:color w:val="00B0F0"/>
          <w:sz w:val="20"/>
          <w:szCs w:val="20"/>
        </w:rPr>
        <w:t>ՁԲ</w:t>
      </w:r>
      <w:r w:rsidR="00006825">
        <w:rPr>
          <w:rFonts w:ascii="GHEA Grapalat" w:eastAsia="Times New Roman" w:hAnsi="GHEA Grapalat" w:cs="Times New Roman"/>
          <w:i/>
          <w:iCs/>
          <w:color w:val="00B0F0"/>
          <w:sz w:val="20"/>
          <w:szCs w:val="20"/>
        </w:rPr>
        <w:t>-22/17</w:t>
      </w:r>
    </w:p>
    <w:p w:rsidR="006D15BF" w:rsidRPr="00E42AB5" w:rsidRDefault="006D15BF" w:rsidP="006D15BF">
      <w:pPr>
        <w:spacing w:after="0" w:line="240" w:lineRule="auto"/>
        <w:ind w:left="283"/>
        <w:jc w:val="center"/>
        <w:rPr>
          <w:rFonts w:ascii="Times New Roman" w:eastAsia="Times New Roman" w:hAnsi="Times New Roman" w:cs="Times New Roman"/>
          <w:sz w:val="20"/>
          <w:szCs w:val="20"/>
        </w:rPr>
      </w:pPr>
      <w:r w:rsidRPr="00E42AB5">
        <w:rPr>
          <w:rFonts w:ascii="GHEA Grapalat" w:eastAsia="Times New Roman" w:hAnsi="GHEA Grapalat" w:cs="Times New Roman"/>
          <w:b/>
          <w:bCs/>
          <w:color w:val="000000"/>
          <w:sz w:val="20"/>
          <w:szCs w:val="20"/>
        </w:rPr>
        <w:t>ANNOUNCEMENT</w:t>
      </w:r>
    </w:p>
    <w:p w:rsidR="006D15BF" w:rsidRPr="00E42AB5" w:rsidRDefault="006D15BF" w:rsidP="006D15BF">
      <w:pPr>
        <w:spacing w:after="0" w:line="240" w:lineRule="auto"/>
        <w:ind w:left="283"/>
        <w:jc w:val="center"/>
        <w:rPr>
          <w:rFonts w:ascii="Times New Roman" w:eastAsia="Times New Roman" w:hAnsi="Times New Roman" w:cs="Times New Roman"/>
          <w:sz w:val="20"/>
          <w:szCs w:val="20"/>
        </w:rPr>
      </w:pPr>
      <w:r w:rsidRPr="00E42AB5">
        <w:rPr>
          <w:rFonts w:ascii="GHEA Grapalat" w:eastAsia="Times New Roman" w:hAnsi="GHEA Grapalat" w:cs="Times New Roman"/>
          <w:b/>
          <w:bCs/>
          <w:color w:val="000000"/>
          <w:sz w:val="20"/>
          <w:szCs w:val="20"/>
        </w:rPr>
        <w:t>On Open Tender</w:t>
      </w:r>
    </w:p>
    <w:p w:rsidR="006D15BF" w:rsidRPr="00E42AB5" w:rsidRDefault="006D15BF" w:rsidP="006D15BF">
      <w:pPr>
        <w:spacing w:after="0" w:line="240" w:lineRule="auto"/>
        <w:ind w:left="283"/>
        <w:jc w:val="center"/>
        <w:rPr>
          <w:rFonts w:ascii="Times New Roman" w:eastAsia="Times New Roman" w:hAnsi="Times New Roman" w:cs="Times New Roman"/>
          <w:sz w:val="20"/>
          <w:szCs w:val="20"/>
        </w:rPr>
      </w:pPr>
      <w:r w:rsidRPr="00E42AB5">
        <w:rPr>
          <w:rFonts w:ascii="GHEA Grapalat" w:eastAsia="Times New Roman" w:hAnsi="GHEA Grapalat" w:cs="Times New Roman"/>
          <w:b/>
          <w:bCs/>
          <w:color w:val="000000"/>
          <w:sz w:val="20"/>
          <w:szCs w:val="20"/>
        </w:rPr>
        <w:t xml:space="preserve">The Decision N 1 of Request approves the text of this announcement </w:t>
      </w:r>
      <w:r w:rsidR="00006825">
        <w:rPr>
          <w:rFonts w:ascii="GHEA Grapalat" w:eastAsia="Times New Roman" w:hAnsi="GHEA Grapalat" w:cs="Times New Roman"/>
          <w:b/>
          <w:bCs/>
          <w:color w:val="000000"/>
          <w:sz w:val="20"/>
          <w:szCs w:val="20"/>
        </w:rPr>
        <w:t>for Quotation Committee dated 30</w:t>
      </w:r>
      <w:r w:rsidR="000B29E5" w:rsidRPr="00E42AB5">
        <w:rPr>
          <w:rFonts w:ascii="GHEA Grapalat" w:eastAsia="Times New Roman" w:hAnsi="GHEA Grapalat" w:cs="Times New Roman"/>
          <w:b/>
          <w:bCs/>
          <w:color w:val="000000"/>
          <w:sz w:val="20"/>
          <w:szCs w:val="20"/>
        </w:rPr>
        <w:t xml:space="preserve"> of August 2022</w:t>
      </w:r>
      <w:r w:rsidRPr="00E42AB5">
        <w:rPr>
          <w:rFonts w:ascii="GHEA Grapalat" w:eastAsia="Times New Roman" w:hAnsi="GHEA Grapalat" w:cs="Times New Roman"/>
          <w:b/>
          <w:bCs/>
          <w:color w:val="000000"/>
          <w:sz w:val="20"/>
          <w:szCs w:val="20"/>
        </w:rPr>
        <w:t xml:space="preserve"> and is being published according to Article 27 of the Law of the Republic of Armenia "On Procurement".</w:t>
      </w:r>
    </w:p>
    <w:p w:rsidR="006D15BF" w:rsidRPr="00E42AB5" w:rsidRDefault="006D15BF" w:rsidP="00BE507E">
      <w:pPr>
        <w:spacing w:after="0" w:line="240" w:lineRule="auto"/>
        <w:ind w:left="283"/>
        <w:jc w:val="center"/>
        <w:rPr>
          <w:rFonts w:ascii="Times New Roman" w:eastAsia="Times New Roman" w:hAnsi="Times New Roman" w:cs="Times New Roman"/>
          <w:sz w:val="20"/>
          <w:szCs w:val="20"/>
        </w:rPr>
      </w:pPr>
      <w:r w:rsidRPr="00E42AB5">
        <w:rPr>
          <w:rFonts w:ascii="GHEA Grapalat" w:eastAsia="Times New Roman" w:hAnsi="GHEA Grapalat" w:cs="Times New Roman"/>
          <w:b/>
          <w:bCs/>
          <w:color w:val="000000"/>
          <w:sz w:val="20"/>
          <w:szCs w:val="20"/>
        </w:rPr>
        <w:t>Code of th</w:t>
      </w:r>
      <w:r w:rsidR="00006825">
        <w:rPr>
          <w:rFonts w:ascii="GHEA Grapalat" w:eastAsia="Times New Roman" w:hAnsi="GHEA Grapalat" w:cs="Times New Roman"/>
          <w:b/>
          <w:bCs/>
          <w:color w:val="000000"/>
          <w:sz w:val="20"/>
          <w:szCs w:val="20"/>
        </w:rPr>
        <w:t>e Open Tender: ԿԴՄՀՀ-ԲՄԾՁԲ-22/17</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The Client, “Sport and concert complex after Karen </w:t>
      </w:r>
      <w:proofErr w:type="spellStart"/>
      <w:r w:rsidRPr="00E42AB5">
        <w:rPr>
          <w:rFonts w:ascii="GHEA Grapalat" w:eastAsia="Times New Roman" w:hAnsi="GHEA Grapalat" w:cs="Times New Roman"/>
          <w:color w:val="000000"/>
          <w:sz w:val="20"/>
          <w:szCs w:val="20"/>
        </w:rPr>
        <w:t>Demirchyan</w:t>
      </w:r>
      <w:proofErr w:type="spellEnd"/>
      <w:r w:rsidRPr="00E42AB5">
        <w:rPr>
          <w:rFonts w:ascii="GHEA Grapalat" w:eastAsia="Times New Roman" w:hAnsi="GHEA Grapalat" w:cs="Times New Roman"/>
          <w:color w:val="000000"/>
          <w:sz w:val="20"/>
          <w:szCs w:val="20"/>
        </w:rPr>
        <w:t xml:space="preserve">” (SNCO) located at </w:t>
      </w:r>
      <w:proofErr w:type="spellStart"/>
      <w:r w:rsidRPr="00E42AB5">
        <w:rPr>
          <w:rFonts w:ascii="GHEA Grapalat" w:eastAsia="Times New Roman" w:hAnsi="GHEA Grapalat" w:cs="Times New Roman"/>
          <w:color w:val="000000"/>
          <w:sz w:val="20"/>
          <w:szCs w:val="20"/>
        </w:rPr>
        <w:t>Tsitsernakaberd</w:t>
      </w:r>
      <w:proofErr w:type="spellEnd"/>
      <w:r w:rsidRPr="00E42AB5">
        <w:rPr>
          <w:rFonts w:ascii="GHEA Grapalat" w:eastAsia="Times New Roman" w:hAnsi="GHEA Grapalat" w:cs="Times New Roman"/>
          <w:color w:val="000000"/>
          <w:sz w:val="20"/>
          <w:szCs w:val="20"/>
        </w:rPr>
        <w:t xml:space="preserve"> Park, 1 Building, Yerevan, RA is announcing Open Tender which is being carried out in one phase.</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The selected bidder will be required to sign a contract for supply of modular movable floor (hereinafter referred to as the contract).</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According to the terms of Article 7 of the RA Law “On Procurement”, all persons or entities, irrespective of being a foreigner, a foreign entity or a stateless person, has the </w:t>
      </w:r>
      <w:proofErr w:type="spellStart"/>
      <w:r w:rsidRPr="00E42AB5">
        <w:rPr>
          <w:rFonts w:ascii="GHEA Grapalat" w:eastAsia="Times New Roman" w:hAnsi="GHEA Grapalat" w:cs="Times New Roman"/>
          <w:color w:val="000000"/>
          <w:sz w:val="20"/>
          <w:szCs w:val="20"/>
        </w:rPr>
        <w:t>qual</w:t>
      </w:r>
      <w:proofErr w:type="spellEnd"/>
      <w:r w:rsidRPr="00E42AB5">
        <w:rPr>
          <w:rFonts w:ascii="GHEA Grapalat" w:eastAsia="Times New Roman" w:hAnsi="GHEA Grapalat" w:cs="Times New Roman"/>
          <w:color w:val="000000"/>
          <w:sz w:val="20"/>
          <w:szCs w:val="20"/>
        </w:rPr>
        <w:t xml:space="preserve"> right to participate in Open Tender.</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Qualification criteria for persons not having the right to participate in the Open Tender, as well as for participants and documents for evaluating those criteria are defined by the invitation of this procedure.</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The selected participant is determined from the participants having submitted evaluated bids satisfactory to the invitation requirements by giving preference to the participant who has submitted minimum price proposal.</w:t>
      </w:r>
      <w:r w:rsidRPr="00E42AB5">
        <w:rPr>
          <w:rFonts w:ascii="Calibri" w:eastAsia="Times New Roman" w:hAnsi="Calibri" w:cs="Calibri"/>
          <w:color w:val="000000"/>
          <w:sz w:val="20"/>
          <w:szCs w:val="20"/>
        </w:rPr>
        <w:t>  </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To receive the invitation of the Open Tender in hard copy it is required </w:t>
      </w:r>
      <w:r w:rsidR="00EE4489" w:rsidRPr="00E42AB5">
        <w:rPr>
          <w:rFonts w:ascii="GHEA Grapalat" w:eastAsia="Times New Roman" w:hAnsi="GHEA Grapalat" w:cs="Times New Roman"/>
          <w:color w:val="000000"/>
          <w:sz w:val="20"/>
          <w:szCs w:val="20"/>
        </w:rPr>
        <w:t>to apply to the Client on the 41</w:t>
      </w:r>
      <w:r w:rsidRPr="00E42AB5">
        <w:rPr>
          <w:rFonts w:ascii="GHEA Grapalat" w:eastAsia="Times New Roman" w:hAnsi="GHEA Grapalat" w:cs="Times New Roman"/>
          <w:color w:val="000000"/>
          <w:sz w:val="20"/>
          <w:szCs w:val="20"/>
        </w:rPr>
        <w:t>th day as from the day of publication of the an</w:t>
      </w:r>
      <w:r w:rsidR="000B29E5" w:rsidRPr="00E42AB5">
        <w:rPr>
          <w:rFonts w:ascii="GHEA Grapalat" w:eastAsia="Times New Roman" w:hAnsi="GHEA Grapalat" w:cs="Times New Roman"/>
          <w:color w:val="000000"/>
          <w:sz w:val="20"/>
          <w:szCs w:val="20"/>
        </w:rPr>
        <w:t>nouncement, at 12:00</w:t>
      </w:r>
      <w:r w:rsidRPr="00E42AB5">
        <w:rPr>
          <w:rFonts w:ascii="GHEA Grapalat" w:eastAsia="Times New Roman" w:hAnsi="GHEA Grapalat" w:cs="Times New Roman"/>
          <w:color w:val="000000"/>
          <w:sz w:val="20"/>
          <w:szCs w:val="20"/>
        </w:rPr>
        <w:t>. To receive an invitation in a hard copy it is necessary to send a written request to the Client. The Client ensures the provision of the hard copy free of charge within the working day following day of the receipt of such request.</w:t>
      </w:r>
      <w:r w:rsidRPr="00E42AB5">
        <w:rPr>
          <w:rFonts w:ascii="Calibri" w:eastAsia="Times New Roman" w:hAnsi="Calibri" w:cs="Calibri"/>
          <w:color w:val="000000"/>
          <w:sz w:val="20"/>
          <w:szCs w:val="20"/>
        </w:rPr>
        <w:t> </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In case of getting, a request for providing the invitation electronically, the Client shall ensure the provision of invitation electronically within the working day following the day of receipt of such a request.</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Not getting an invitation in the prescribed order shall not restrict the right of the participant to participate in this procedure.</w:t>
      </w:r>
      <w:r w:rsidRPr="00E42AB5">
        <w:rPr>
          <w:rFonts w:ascii="Calibri" w:eastAsia="Times New Roman" w:hAnsi="Calibri" w:cs="Calibri"/>
          <w:color w:val="000000"/>
          <w:sz w:val="20"/>
          <w:szCs w:val="20"/>
        </w:rPr>
        <w:t> </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The bids for the Open Tender should be submitted in the form of documents on the 18th day as from the day of publication of the announcement, </w:t>
      </w:r>
      <w:r w:rsidRPr="00E42AB5">
        <w:rPr>
          <w:rFonts w:ascii="GHEA Grapalat" w:eastAsia="Times New Roman" w:hAnsi="GHEA Grapalat" w:cs="Times New Roman"/>
          <w:b/>
          <w:bCs/>
          <w:color w:val="000000"/>
          <w:sz w:val="20"/>
          <w:szCs w:val="20"/>
        </w:rPr>
        <w:t>at</w:t>
      </w:r>
      <w:r w:rsidRPr="00E42AB5">
        <w:rPr>
          <w:rFonts w:ascii="GHEA Grapalat" w:eastAsia="Times New Roman" w:hAnsi="GHEA Grapalat" w:cs="Times New Roman"/>
          <w:color w:val="000000"/>
          <w:sz w:val="20"/>
          <w:szCs w:val="20"/>
        </w:rPr>
        <w:t xml:space="preserve"> </w:t>
      </w:r>
      <w:r w:rsidR="000B29E5" w:rsidRPr="00E42AB5">
        <w:rPr>
          <w:rFonts w:ascii="GHEA Grapalat" w:eastAsia="Times New Roman" w:hAnsi="GHEA Grapalat" w:cs="Times New Roman"/>
          <w:b/>
          <w:bCs/>
          <w:color w:val="000000"/>
          <w:sz w:val="20"/>
          <w:szCs w:val="20"/>
        </w:rPr>
        <w:t>12:00</w:t>
      </w:r>
      <w:r w:rsidR="00A907AE">
        <w:rPr>
          <w:rFonts w:ascii="GHEA Grapalat" w:eastAsia="Times New Roman" w:hAnsi="GHEA Grapalat" w:cs="Times New Roman"/>
          <w:b/>
          <w:bCs/>
          <w:color w:val="000000"/>
          <w:sz w:val="20"/>
          <w:szCs w:val="20"/>
        </w:rPr>
        <w:t>, on October 11</w:t>
      </w:r>
      <w:bookmarkStart w:id="0" w:name="_GoBack"/>
      <w:bookmarkEnd w:id="0"/>
      <w:r w:rsidRPr="00E42AB5">
        <w:rPr>
          <w:rFonts w:ascii="GHEA Grapalat" w:eastAsia="Times New Roman" w:hAnsi="GHEA Grapalat" w:cs="Times New Roman"/>
          <w:b/>
          <w:bCs/>
          <w:color w:val="000000"/>
          <w:sz w:val="20"/>
          <w:szCs w:val="20"/>
        </w:rPr>
        <w:t>, 2022</w:t>
      </w:r>
      <w:r w:rsidRPr="00E42AB5">
        <w:rPr>
          <w:rFonts w:ascii="GHEA Grapalat" w:eastAsia="Times New Roman" w:hAnsi="GHEA Grapalat" w:cs="Times New Roman"/>
          <w:color w:val="000000"/>
          <w:sz w:val="20"/>
          <w:szCs w:val="20"/>
        </w:rPr>
        <w:t>.</w:t>
      </w:r>
      <w:r w:rsidRPr="00E42AB5">
        <w:rPr>
          <w:rFonts w:ascii="Calibri" w:eastAsia="Times New Roman" w:hAnsi="Calibri" w:cs="Calibri"/>
          <w:color w:val="000000"/>
          <w:sz w:val="20"/>
          <w:szCs w:val="20"/>
        </w:rPr>
        <w:t> </w:t>
      </w:r>
    </w:p>
    <w:p w:rsidR="006D15BF" w:rsidRPr="00E42AB5" w:rsidRDefault="006D15BF" w:rsidP="006D15BF">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The bids can be submitted in English and Russian, besides Armenian.</w:t>
      </w:r>
      <w:r w:rsidRPr="00E42AB5">
        <w:rPr>
          <w:rFonts w:ascii="GHEA Grapalat" w:eastAsia="Times New Roman" w:hAnsi="GHEA Grapalat" w:cs="Times New Roman"/>
          <w:b/>
          <w:bCs/>
          <w:color w:val="000000"/>
          <w:sz w:val="20"/>
          <w:szCs w:val="20"/>
        </w:rPr>
        <w:t xml:space="preserve"> </w:t>
      </w:r>
      <w:r w:rsidRPr="00E42AB5">
        <w:rPr>
          <w:rFonts w:ascii="GHEA Grapalat" w:eastAsia="Times New Roman" w:hAnsi="GHEA Grapalat" w:cs="Times New Roman"/>
          <w:color w:val="000000"/>
          <w:sz w:val="20"/>
          <w:szCs w:val="20"/>
        </w:rPr>
        <w:t>In</w:t>
      </w:r>
      <w:r w:rsidR="008D0057" w:rsidRPr="00E42AB5">
        <w:rPr>
          <w:rFonts w:ascii="GHEA Grapalat" w:eastAsia="Times New Roman" w:hAnsi="GHEA Grapalat" w:cs="Times New Roman"/>
          <w:color w:val="000000"/>
          <w:sz w:val="20"/>
          <w:szCs w:val="20"/>
        </w:rPr>
        <w:t xml:space="preserve"> the form of documents on the 42</w:t>
      </w:r>
      <w:r w:rsidRPr="00E42AB5">
        <w:rPr>
          <w:rFonts w:ascii="GHEA Grapalat" w:eastAsia="Times New Roman" w:hAnsi="GHEA Grapalat" w:cs="Times New Roman"/>
          <w:color w:val="000000"/>
          <w:sz w:val="20"/>
          <w:szCs w:val="20"/>
        </w:rPr>
        <w:t>th day as from the day of publicati</w:t>
      </w:r>
      <w:r w:rsidR="008D0057" w:rsidRPr="00E42AB5">
        <w:rPr>
          <w:rFonts w:ascii="GHEA Grapalat" w:eastAsia="Times New Roman" w:hAnsi="GHEA Grapalat" w:cs="Times New Roman"/>
          <w:color w:val="000000"/>
          <w:sz w:val="20"/>
          <w:szCs w:val="20"/>
        </w:rPr>
        <w:t>on of the announcement, at 12:00</w:t>
      </w:r>
      <w:r w:rsidRPr="00E42AB5">
        <w:rPr>
          <w:rFonts w:ascii="GHEA Grapalat" w:eastAsia="Times New Roman" w:hAnsi="GHEA Grapalat" w:cs="Times New Roman"/>
          <w:color w:val="000000"/>
          <w:sz w:val="20"/>
          <w:szCs w:val="20"/>
        </w:rPr>
        <w:t>.</w:t>
      </w:r>
      <w:r w:rsidRPr="00E42AB5">
        <w:rPr>
          <w:rFonts w:ascii="Calibri" w:eastAsia="Times New Roman" w:hAnsi="Calibri" w:cs="Calibri"/>
          <w:color w:val="000000"/>
          <w:sz w:val="20"/>
          <w:szCs w:val="20"/>
        </w:rPr>
        <w:t>  </w:t>
      </w:r>
    </w:p>
    <w:p w:rsidR="006D15BF" w:rsidRPr="00E42AB5" w:rsidRDefault="006D15BF" w:rsidP="006D15BF">
      <w:pPr>
        <w:spacing w:after="0" w:line="240" w:lineRule="auto"/>
        <w:ind w:firstLine="540"/>
        <w:jc w:val="both"/>
        <w:rPr>
          <w:rFonts w:ascii="GHEA Grapalat" w:eastAsia="Times New Roman" w:hAnsi="GHEA Grapalat" w:cs="Times New Roman"/>
          <w:color w:val="000000"/>
          <w:sz w:val="20"/>
          <w:szCs w:val="20"/>
        </w:rPr>
      </w:pPr>
      <w:r w:rsidRPr="00E42AB5">
        <w:rPr>
          <w:rFonts w:ascii="GHEA Grapalat" w:eastAsia="Times New Roman" w:hAnsi="GHEA Grapalat" w:cs="Times New Roman"/>
          <w:color w:val="000000"/>
          <w:sz w:val="20"/>
          <w:szCs w:val="20"/>
        </w:rPr>
        <w:t xml:space="preserve">The complaints regarding this procedure should be presented to Procurement Appeals Board at the following address 1, </w:t>
      </w:r>
      <w:proofErr w:type="spellStart"/>
      <w:r w:rsidRPr="00E42AB5">
        <w:rPr>
          <w:rFonts w:ascii="GHEA Grapalat" w:eastAsia="Times New Roman" w:hAnsi="GHEA Grapalat" w:cs="Times New Roman"/>
          <w:color w:val="000000"/>
          <w:sz w:val="20"/>
          <w:szCs w:val="20"/>
        </w:rPr>
        <w:t>Melik-Adamyan</w:t>
      </w:r>
      <w:proofErr w:type="spellEnd"/>
      <w:r w:rsidRPr="00E42AB5">
        <w:rPr>
          <w:rFonts w:ascii="GHEA Grapalat" w:eastAsia="Times New Roman" w:hAnsi="GHEA Grapalat" w:cs="Times New Roman"/>
          <w:color w:val="000000"/>
          <w:sz w:val="20"/>
          <w:szCs w:val="20"/>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w:t>
      </w:r>
      <w:r w:rsidRPr="00E42AB5">
        <w:rPr>
          <w:rFonts w:ascii="Calibri" w:eastAsia="Times New Roman" w:hAnsi="Calibri" w:cs="Calibri"/>
          <w:color w:val="000000"/>
          <w:sz w:val="20"/>
          <w:szCs w:val="20"/>
        </w:rPr>
        <w:t> </w:t>
      </w:r>
    </w:p>
    <w:p w:rsidR="006D15BF" w:rsidRPr="00E42AB5" w:rsidRDefault="006D15BF" w:rsidP="00EE4489">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For further information regarding this announcement, you can apply </w:t>
      </w:r>
      <w:r w:rsidR="008D0057" w:rsidRPr="00E42AB5">
        <w:rPr>
          <w:rFonts w:ascii="GHEA Grapalat" w:eastAsia="Times New Roman" w:hAnsi="GHEA Grapalat" w:cs="Times New Roman"/>
          <w:color w:val="000000"/>
          <w:sz w:val="20"/>
          <w:szCs w:val="20"/>
        </w:rPr>
        <w:t xml:space="preserve">N. </w:t>
      </w:r>
      <w:proofErr w:type="spellStart"/>
      <w:r w:rsidR="008D0057" w:rsidRPr="00E42AB5">
        <w:rPr>
          <w:rFonts w:ascii="GHEA Grapalat" w:eastAsia="Times New Roman" w:hAnsi="GHEA Grapalat" w:cs="Times New Roman"/>
          <w:color w:val="000000"/>
          <w:sz w:val="20"/>
          <w:szCs w:val="20"/>
        </w:rPr>
        <w:t>Boyajyan</w:t>
      </w:r>
      <w:proofErr w:type="spellEnd"/>
      <w:r w:rsidRPr="00E42AB5">
        <w:rPr>
          <w:rFonts w:ascii="GHEA Grapalat" w:eastAsia="Times New Roman" w:hAnsi="GHEA Grapalat" w:cs="Times New Roman"/>
          <w:color w:val="000000"/>
          <w:sz w:val="20"/>
          <w:szCs w:val="20"/>
        </w:rPr>
        <w:t>, Secretary to the Evaluation Committee.</w:t>
      </w:r>
      <w:r w:rsidRPr="00E42AB5">
        <w:rPr>
          <w:rFonts w:ascii="Calibri" w:eastAsia="Times New Roman" w:hAnsi="Calibri" w:cs="Calibri"/>
          <w:color w:val="000000"/>
          <w:sz w:val="20"/>
          <w:szCs w:val="20"/>
        </w:rPr>
        <w:t> </w:t>
      </w:r>
    </w:p>
    <w:p w:rsidR="006D15BF" w:rsidRPr="00E42AB5" w:rsidRDefault="006D15BF" w:rsidP="008D0057">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Tel: </w:t>
      </w:r>
      <w:r w:rsidR="008D0057" w:rsidRPr="00E42AB5">
        <w:rPr>
          <w:rFonts w:ascii="GHEA Grapalat" w:eastAsia="Times New Roman" w:hAnsi="GHEA Grapalat" w:cs="Times New Roman"/>
          <w:color w:val="000000"/>
          <w:sz w:val="20"/>
          <w:szCs w:val="20"/>
        </w:rPr>
        <w:t>+374 55 80 55 61</w:t>
      </w:r>
    </w:p>
    <w:p w:rsidR="006D15BF" w:rsidRPr="00E42AB5" w:rsidRDefault="006D15BF" w:rsidP="00BE507E">
      <w:pPr>
        <w:spacing w:after="0" w:line="240" w:lineRule="auto"/>
        <w:ind w:firstLine="540"/>
        <w:jc w:val="both"/>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Email: </w:t>
      </w:r>
      <w:r w:rsidR="008D0057" w:rsidRPr="00E42AB5">
        <w:rPr>
          <w:rFonts w:ascii="GHEA Grapalat" w:hAnsi="GHEA Grapalat"/>
          <w:sz w:val="20"/>
          <w:szCs w:val="20"/>
          <w:lang w:val="af-ZA"/>
        </w:rPr>
        <w:t>sccgnumner@gmail.com</w:t>
      </w:r>
      <w:r w:rsidR="008D0057" w:rsidRPr="00E42AB5">
        <w:rPr>
          <w:rFonts w:ascii="Calibri" w:hAnsi="Calibri" w:cs="Calibri"/>
          <w:color w:val="000000"/>
          <w:sz w:val="20"/>
          <w:szCs w:val="20"/>
          <w:lang w:val="af-ZA"/>
        </w:rPr>
        <w:t>        </w:t>
      </w:r>
      <w:r w:rsidR="008D0057" w:rsidRPr="00E42AB5">
        <w:rPr>
          <w:rFonts w:ascii="GHEA Grapalat" w:hAnsi="GHEA Grapalat"/>
          <w:sz w:val="20"/>
          <w:szCs w:val="20"/>
          <w:lang w:val="af-ZA"/>
        </w:rPr>
        <w:t xml:space="preserve">        </w:t>
      </w:r>
    </w:p>
    <w:p w:rsidR="00303ADB" w:rsidRPr="00E42AB5" w:rsidRDefault="006D15BF" w:rsidP="00657CF0">
      <w:pPr>
        <w:spacing w:after="0" w:line="240" w:lineRule="auto"/>
        <w:ind w:firstLine="540"/>
        <w:rPr>
          <w:rFonts w:ascii="Times New Roman" w:eastAsia="Times New Roman" w:hAnsi="Times New Roman" w:cs="Times New Roman"/>
          <w:sz w:val="20"/>
          <w:szCs w:val="20"/>
        </w:rPr>
      </w:pPr>
      <w:r w:rsidRPr="00E42AB5">
        <w:rPr>
          <w:rFonts w:ascii="GHEA Grapalat" w:eastAsia="Times New Roman" w:hAnsi="GHEA Grapalat" w:cs="Times New Roman"/>
          <w:color w:val="000000"/>
          <w:sz w:val="20"/>
          <w:szCs w:val="20"/>
        </w:rPr>
        <w:t xml:space="preserve">Client: “Sport and concert complex after Karen </w:t>
      </w:r>
      <w:proofErr w:type="spellStart"/>
      <w:r w:rsidRPr="00E42AB5">
        <w:rPr>
          <w:rFonts w:ascii="GHEA Grapalat" w:eastAsia="Times New Roman" w:hAnsi="GHEA Grapalat" w:cs="Times New Roman"/>
          <w:color w:val="000000"/>
          <w:sz w:val="20"/>
          <w:szCs w:val="20"/>
        </w:rPr>
        <w:t>Demirchyan</w:t>
      </w:r>
      <w:proofErr w:type="spellEnd"/>
      <w:r w:rsidRPr="00E42AB5">
        <w:rPr>
          <w:rFonts w:ascii="GHEA Grapalat" w:eastAsia="Times New Roman" w:hAnsi="GHEA Grapalat" w:cs="Times New Roman"/>
          <w:color w:val="000000"/>
          <w:sz w:val="20"/>
          <w:szCs w:val="20"/>
        </w:rPr>
        <w:t xml:space="preserve">” (SNCO)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r w:rsidRPr="00E42AB5">
        <w:rPr>
          <w:rFonts w:ascii="Calibri" w:eastAsia="Times New Roman" w:hAnsi="Calibri" w:cs="Calibri"/>
          <w:color w:val="000000"/>
          <w:sz w:val="20"/>
          <w:szCs w:val="20"/>
        </w:rPr>
        <w:t> </w:t>
      </w:r>
      <w:r w:rsidRPr="00E42AB5">
        <w:rPr>
          <w:rFonts w:ascii="GHEA Grapalat" w:eastAsia="Times New Roman" w:hAnsi="GHEA Grapalat" w:cs="Times New Roman"/>
          <w:color w:val="000000"/>
          <w:sz w:val="20"/>
          <w:szCs w:val="20"/>
        </w:rPr>
        <w:t xml:space="preserve"> </w:t>
      </w:r>
    </w:p>
    <w:sectPr w:rsidR="00303ADB" w:rsidRPr="00E42AB5" w:rsidSect="00E42AB5">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9D2"/>
    <w:rsid w:val="00006825"/>
    <w:rsid w:val="000B29E5"/>
    <w:rsid w:val="00303ADB"/>
    <w:rsid w:val="00546B32"/>
    <w:rsid w:val="00657CF0"/>
    <w:rsid w:val="006D15BF"/>
    <w:rsid w:val="007B5EAE"/>
    <w:rsid w:val="008D0057"/>
    <w:rsid w:val="00A907AE"/>
    <w:rsid w:val="00BE507E"/>
    <w:rsid w:val="00D729D2"/>
    <w:rsid w:val="00E42AB5"/>
    <w:rsid w:val="00EE4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60C83"/>
  <w15:chartTrackingRefBased/>
  <w15:docId w15:val="{56DCED04-DCC0-4CE2-8696-95863088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15B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D15BF"/>
    <w:rPr>
      <w:color w:val="0000FF"/>
      <w:u w:val="single"/>
    </w:rPr>
  </w:style>
  <w:style w:type="paragraph" w:styleId="BalloonText">
    <w:name w:val="Balloon Text"/>
    <w:basedOn w:val="Normal"/>
    <w:link w:val="BalloonTextChar"/>
    <w:uiPriority w:val="99"/>
    <w:semiHidden/>
    <w:unhideWhenUsed/>
    <w:rsid w:val="00E4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A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2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E2D64-5075-498B-9130-A44CF10B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SCC4</dc:creator>
  <cp:keywords/>
  <dc:description/>
  <cp:lastModifiedBy>SCC4</cp:lastModifiedBy>
  <cp:revision>5</cp:revision>
  <cp:lastPrinted>2022-08-30T09:41:00Z</cp:lastPrinted>
  <dcterms:created xsi:type="dcterms:W3CDTF">2022-08-31T12:21:00Z</dcterms:created>
  <dcterms:modified xsi:type="dcterms:W3CDTF">2022-09-01T12:09:00Z</dcterms:modified>
</cp:coreProperties>
</file>